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8505"/>
      </w:tblGrid>
      <w:tr w:rsidR="00102FE3" w14:paraId="33666A96" w14:textId="77777777" w:rsidTr="00843E8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9624" w14:textId="201233DC" w:rsidR="00102FE3" w:rsidRDefault="00102FE3" w:rsidP="00843E87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152EE9B" wp14:editId="5D4E4DF9">
                  <wp:extent cx="563880" cy="586740"/>
                  <wp:effectExtent l="0" t="0" r="7620" b="3810"/>
                  <wp:docPr id="162231936" name="Obrázek 1" descr="Obsah obrázku okno, skica, kresba, dům&#10;&#10;Popis byl vytvořen automatic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231936" name="Obrázek 1" descr="Obsah obrázku okno, skica, kresba, dům&#10;&#10;Popis byl vytvořen automatick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0DD" w14:textId="77777777" w:rsidR="00102FE3" w:rsidRDefault="00102FE3" w:rsidP="00843E87">
            <w:pPr>
              <w:pStyle w:val="Nadpis5"/>
              <w:spacing w:before="0"/>
              <w:jc w:val="center"/>
              <w:rPr>
                <w:rFonts w:ascii="Times New Roman" w:hAnsi="Times New Roman"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/>
                <w:i w:val="0"/>
                <w:iCs w:val="0"/>
                <w:sz w:val="28"/>
                <w:szCs w:val="28"/>
              </w:rPr>
              <w:t xml:space="preserve">MĚSTSKÝ ÚŘAD ROUDNICE </w:t>
            </w:r>
            <w:proofErr w:type="spellStart"/>
            <w:r>
              <w:rPr>
                <w:rFonts w:ascii="Times New Roman" w:hAnsi="Times New Roman"/>
                <w:i w:val="0"/>
                <w:iCs w:val="0"/>
                <w:sz w:val="28"/>
                <w:szCs w:val="28"/>
              </w:rPr>
              <w:t>n.L</w:t>
            </w:r>
            <w:proofErr w:type="spellEnd"/>
          </w:p>
          <w:p w14:paraId="24F62117" w14:textId="77777777" w:rsidR="00102FE3" w:rsidRDefault="00102FE3" w:rsidP="00843E87">
            <w:pPr>
              <w:pStyle w:val="Nadpis4"/>
              <w:spacing w:before="0"/>
              <w:jc w:val="center"/>
            </w:pPr>
            <w:r>
              <w:t>ODBOR DOPRAVY</w:t>
            </w:r>
          </w:p>
          <w:p w14:paraId="116028AE" w14:textId="77777777" w:rsidR="00102FE3" w:rsidRPr="00335985" w:rsidRDefault="00102FE3" w:rsidP="00843E8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5985">
              <w:rPr>
                <w:rFonts w:ascii="Tahoma" w:hAnsi="Tahoma" w:cs="Tahoma"/>
                <w:sz w:val="20"/>
                <w:szCs w:val="20"/>
              </w:rPr>
              <w:t xml:space="preserve">Karlovo náměstí 21, 413 21  Roudnice </w:t>
            </w:r>
            <w:proofErr w:type="spellStart"/>
            <w:r w:rsidRPr="00335985">
              <w:rPr>
                <w:rFonts w:ascii="Tahoma" w:hAnsi="Tahoma" w:cs="Tahoma"/>
                <w:sz w:val="20"/>
                <w:szCs w:val="20"/>
              </w:rPr>
              <w:t>n.L.</w:t>
            </w:r>
            <w:proofErr w:type="spellEnd"/>
          </w:p>
          <w:p w14:paraId="31054CF7" w14:textId="77777777" w:rsidR="00102FE3" w:rsidRPr="00EA2F82" w:rsidRDefault="00102FE3" w:rsidP="00843E87">
            <w:pPr>
              <w:jc w:val="center"/>
              <w:rPr>
                <w:lang w:eastAsia="ja-JP"/>
              </w:rPr>
            </w:pPr>
            <w:r w:rsidRPr="00335985">
              <w:rPr>
                <w:rFonts w:ascii="Tahoma" w:hAnsi="Tahoma" w:cs="Tahoma"/>
                <w:sz w:val="20"/>
                <w:szCs w:val="20"/>
              </w:rPr>
              <w:t xml:space="preserve">Tel. </w:t>
            </w:r>
            <w:r>
              <w:rPr>
                <w:rFonts w:ascii="Tahoma" w:hAnsi="Tahoma" w:cs="Tahoma"/>
                <w:sz w:val="20"/>
                <w:szCs w:val="20"/>
                <w:lang w:eastAsia="ja-JP"/>
              </w:rPr>
              <w:t>416 850 111</w:t>
            </w:r>
            <w:r w:rsidRPr="00335985">
              <w:rPr>
                <w:rFonts w:ascii="Tahoma" w:hAnsi="Tahoma" w:cs="Tahoma"/>
                <w:sz w:val="20"/>
                <w:szCs w:val="20"/>
              </w:rPr>
              <w:t xml:space="preserve">, Fax. </w:t>
            </w:r>
            <w:r>
              <w:rPr>
                <w:rFonts w:ascii="Tahoma" w:hAnsi="Tahoma" w:cs="Tahoma"/>
                <w:sz w:val="20"/>
                <w:szCs w:val="20"/>
              </w:rPr>
              <w:t>416 850 195</w:t>
            </w:r>
            <w:r w:rsidRPr="00335985">
              <w:rPr>
                <w:rFonts w:ascii="Tahoma" w:hAnsi="Tahoma" w:cs="Tahoma"/>
                <w:sz w:val="20"/>
                <w:szCs w:val="20"/>
              </w:rPr>
              <w:t xml:space="preserve">, E-mail: </w:t>
            </w:r>
            <w:proofErr w:type="spellStart"/>
            <w:r w:rsidRPr="00335985">
              <w:rPr>
                <w:rFonts w:ascii="Tahoma" w:hAnsi="Tahoma" w:cs="Tahoma"/>
                <w:sz w:val="20"/>
                <w:szCs w:val="20"/>
              </w:rPr>
              <w:t>e</w:t>
            </w:r>
            <w:r w:rsidRPr="00335985">
              <w:rPr>
                <w:rFonts w:ascii="Tahoma" w:hAnsi="Tahoma" w:cs="Tahoma"/>
                <w:sz w:val="20"/>
                <w:szCs w:val="20"/>
                <w:lang w:eastAsia="ja-JP"/>
              </w:rPr>
              <w:t>podatelna</w:t>
            </w:r>
            <w:proofErr w:type="spellEnd"/>
            <w:r w:rsidRPr="00335985">
              <w:rPr>
                <w:rFonts w:ascii="Tahoma" w:hAnsi="Tahoma" w:cs="Tahoma"/>
                <w:sz w:val="20"/>
                <w:szCs w:val="20"/>
                <w:lang w:val="en-US" w:eastAsia="ja-JP"/>
              </w:rPr>
              <w:t>@</w:t>
            </w:r>
            <w:r w:rsidRPr="00335985">
              <w:rPr>
                <w:rFonts w:ascii="Tahoma" w:hAnsi="Tahoma" w:cs="Tahoma"/>
                <w:sz w:val="20"/>
                <w:szCs w:val="20"/>
                <w:lang w:eastAsia="ja-JP"/>
              </w:rPr>
              <w:t>roudnicenl.cz</w:t>
            </w:r>
          </w:p>
        </w:tc>
      </w:tr>
    </w:tbl>
    <w:p w14:paraId="7B13C193" w14:textId="77777777" w:rsidR="00102FE3" w:rsidRDefault="00102FE3" w:rsidP="00102FE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977"/>
        <w:gridCol w:w="5953"/>
      </w:tblGrid>
      <w:tr w:rsidR="00102FE3" w14:paraId="5DDF02F9" w14:textId="77777777" w:rsidTr="00843E87">
        <w:tblPrEx>
          <w:tblCellMar>
            <w:top w:w="0" w:type="dxa"/>
            <w:bottom w:w="0" w:type="dxa"/>
          </w:tblCellMar>
        </w:tblPrEx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F61060" w14:textId="77777777" w:rsidR="00102FE3" w:rsidRPr="00CC44D8" w:rsidRDefault="00102FE3" w:rsidP="00843E87">
            <w:pPr>
              <w:rPr>
                <w:sz w:val="16"/>
                <w:szCs w:val="16"/>
              </w:rPr>
            </w:pPr>
          </w:p>
        </w:tc>
      </w:tr>
      <w:tr w:rsidR="00102FE3" w14:paraId="3E3DF322" w14:textId="77777777" w:rsidTr="00843E8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F81EAF7" w14:textId="77777777" w:rsidR="00102FE3" w:rsidRPr="00E200F1" w:rsidRDefault="00102FE3" w:rsidP="00843E87">
            <w:pPr>
              <w:spacing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200F1">
              <w:rPr>
                <w:rFonts w:ascii="Tahoma" w:hAnsi="Tahoma" w:cs="Tahoma"/>
                <w:sz w:val="18"/>
                <w:szCs w:val="18"/>
              </w:rPr>
              <w:t>Spis.zn</w:t>
            </w:r>
            <w:proofErr w:type="spellEnd"/>
            <w:r w:rsidRPr="00E200F1">
              <w:rPr>
                <w:rFonts w:ascii="Tahoma" w:hAnsi="Tahoma" w:cs="Tahoma"/>
                <w:sz w:val="18"/>
                <w:szCs w:val="18"/>
              </w:rPr>
              <w:t>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61FDDC5" w14:textId="77777777" w:rsidR="00102FE3" w:rsidRPr="00E200F1" w:rsidRDefault="00102FE3" w:rsidP="00843E87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44746/2025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F8BB8D0" w14:textId="77777777" w:rsidR="00102FE3" w:rsidRPr="00E200F1" w:rsidRDefault="00102FE3" w:rsidP="00843E87">
            <w:pPr>
              <w:spacing w:line="240" w:lineRule="atLeast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200F1">
              <w:rPr>
                <w:rFonts w:ascii="Tahoma" w:hAnsi="Tahoma" w:cs="Tahoma"/>
                <w:sz w:val="18"/>
                <w:szCs w:val="18"/>
              </w:rPr>
              <w:t xml:space="preserve">Roudnice n. L.  dne  </w:t>
            </w:r>
            <w:r>
              <w:rPr>
                <w:rFonts w:ascii="Tahoma" w:hAnsi="Tahoma" w:cs="Tahoma"/>
                <w:sz w:val="18"/>
                <w:szCs w:val="18"/>
              </w:rPr>
              <w:t>1.10.2025</w:t>
            </w:r>
          </w:p>
        </w:tc>
      </w:tr>
      <w:tr w:rsidR="00102FE3" w14:paraId="5F7E79F2" w14:textId="77777777" w:rsidTr="00843E8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9A52495" w14:textId="77777777" w:rsidR="00102FE3" w:rsidRPr="00E200F1" w:rsidRDefault="00102FE3" w:rsidP="00843E87">
            <w:pPr>
              <w:spacing w:line="240" w:lineRule="atLeast"/>
              <w:rPr>
                <w:rFonts w:ascii="Tahoma" w:hAnsi="Tahoma" w:cs="Tahoma"/>
                <w:sz w:val="18"/>
                <w:szCs w:val="18"/>
              </w:rPr>
            </w:pPr>
            <w:r w:rsidRPr="00E200F1">
              <w:rPr>
                <w:rFonts w:ascii="Tahoma" w:hAnsi="Tahoma" w:cs="Tahoma"/>
                <w:sz w:val="18"/>
                <w:szCs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F796209" w14:textId="77777777" w:rsidR="00102FE3" w:rsidRPr="00E200F1" w:rsidRDefault="00102FE3" w:rsidP="00843E87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MURCE/44746/2025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EB2E169" w14:textId="77777777" w:rsidR="00102FE3" w:rsidRDefault="00102FE3" w:rsidP="00843E87">
            <w:pPr>
              <w:spacing w:line="240" w:lineRule="atLeast"/>
              <w:jc w:val="right"/>
            </w:pPr>
          </w:p>
        </w:tc>
      </w:tr>
      <w:tr w:rsidR="00102FE3" w14:paraId="615B3A83" w14:textId="77777777" w:rsidTr="00843E8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2191C0C" w14:textId="77777777" w:rsidR="00102FE3" w:rsidRPr="00E200F1" w:rsidRDefault="00102FE3" w:rsidP="00843E87">
            <w:pPr>
              <w:spacing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E200F1">
              <w:rPr>
                <w:rFonts w:ascii="Tahoma" w:hAnsi="Tahoma" w:cs="Tahoma"/>
                <w:sz w:val="18"/>
                <w:szCs w:val="18"/>
              </w:rPr>
              <w:t>Vyřizuje :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855B7BF" w14:textId="77777777" w:rsidR="00102FE3" w:rsidRPr="00E200F1" w:rsidRDefault="00102FE3" w:rsidP="00843E87">
            <w:pPr>
              <w:spacing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B770DDA" w14:textId="77777777" w:rsidR="00102FE3" w:rsidRDefault="00102FE3" w:rsidP="00843E87">
            <w:pPr>
              <w:spacing w:line="240" w:lineRule="atLeast"/>
            </w:pPr>
          </w:p>
        </w:tc>
      </w:tr>
    </w:tbl>
    <w:p w14:paraId="03E09706" w14:textId="77777777" w:rsidR="00102FE3" w:rsidRDefault="00102FE3" w:rsidP="00102FE3">
      <w:pPr>
        <w:sectPr w:rsidR="00102FE3" w:rsidSect="00102FE3">
          <w:pgSz w:w="11906" w:h="16838"/>
          <w:pgMar w:top="709" w:right="851" w:bottom="851" w:left="1134" w:header="709" w:footer="709" w:gutter="0"/>
          <w:cols w:space="708"/>
        </w:sectPr>
      </w:pPr>
    </w:p>
    <w:p w14:paraId="5A0E7614" w14:textId="77777777" w:rsidR="00102FE3" w:rsidRPr="00E76123" w:rsidRDefault="00102FE3" w:rsidP="00102FE3">
      <w:pPr>
        <w:pStyle w:val="Nadpis1"/>
        <w:ind w:left="-284"/>
        <w:rPr>
          <w:sz w:val="24"/>
          <w:szCs w:val="24"/>
        </w:rPr>
      </w:pPr>
      <w:r w:rsidRPr="00E76123">
        <w:rPr>
          <w:sz w:val="24"/>
          <w:szCs w:val="24"/>
        </w:rPr>
        <w:t>VEŘEJNÁ VYHLÁŠKA</w:t>
      </w:r>
    </w:p>
    <w:p w14:paraId="77D4C03E" w14:textId="77777777" w:rsidR="00102FE3" w:rsidRPr="00E76123" w:rsidRDefault="00102FE3" w:rsidP="00102FE3">
      <w:pPr>
        <w:pStyle w:val="Nadpis1"/>
        <w:ind w:left="-284"/>
        <w:rPr>
          <w:sz w:val="20"/>
          <w:szCs w:val="20"/>
        </w:rPr>
      </w:pPr>
      <w:r w:rsidRPr="00E76123">
        <w:rPr>
          <w:sz w:val="20"/>
          <w:szCs w:val="20"/>
        </w:rPr>
        <w:t>OPATŘENÍ OBECNÉ POVAHY</w:t>
      </w:r>
    </w:p>
    <w:p w14:paraId="37E008B4" w14:textId="77777777" w:rsidR="00102FE3" w:rsidRPr="00E76123" w:rsidRDefault="00102FE3" w:rsidP="00102FE3">
      <w:pPr>
        <w:spacing w:before="120"/>
        <w:ind w:left="-284"/>
        <w:jc w:val="center"/>
        <w:rPr>
          <w:b/>
          <w:sz w:val="16"/>
          <w:szCs w:val="16"/>
        </w:rPr>
      </w:pPr>
      <w:r w:rsidRPr="00E76123">
        <w:rPr>
          <w:b/>
          <w:sz w:val="16"/>
          <w:szCs w:val="16"/>
        </w:rPr>
        <w:t>STANOVENÍ PŘECHODNÉ ÚPRAVY PROVOZU NA POZEMNÍCH KOMUNIKACÍCH</w:t>
      </w:r>
    </w:p>
    <w:p w14:paraId="28BAB6BC" w14:textId="77777777" w:rsidR="00102FE3" w:rsidRPr="00E76123" w:rsidRDefault="00102FE3" w:rsidP="00102FE3">
      <w:pPr>
        <w:spacing w:before="120"/>
        <w:ind w:left="-284"/>
        <w:rPr>
          <w:sz w:val="16"/>
          <w:szCs w:val="16"/>
        </w:rPr>
      </w:pPr>
    </w:p>
    <w:p w14:paraId="1E011FDE" w14:textId="77777777" w:rsidR="00102FE3" w:rsidRPr="00E76123" w:rsidRDefault="00102FE3" w:rsidP="00102FE3">
      <w:pPr>
        <w:ind w:lef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Městský úřad v Roudnici nad Labem, odbor dopravy</w:t>
      </w:r>
      <w:r w:rsidRPr="00E76123">
        <w:rPr>
          <w:rFonts w:ascii="Tahoma" w:hAnsi="Tahoma" w:cs="Tahoma"/>
          <w:sz w:val="18"/>
          <w:szCs w:val="18"/>
        </w:rPr>
        <w:t xml:space="preserve"> (dále jen "správní orgán") příslušný podle </w:t>
      </w:r>
      <w:r>
        <w:rPr>
          <w:rFonts w:ascii="Tahoma" w:hAnsi="Tahoma" w:cs="Tahoma"/>
          <w:sz w:val="18"/>
          <w:szCs w:val="18"/>
        </w:rPr>
        <w:t>§ 124 odst. 5</w:t>
      </w:r>
      <w:r w:rsidRPr="00E76123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zákona č. 361/2000 Sb., o provozu na pozemních komunikacích a o změnách některých zákonů (zákon o silničním provozu), ve znění pozdějších předpisů</w:t>
      </w:r>
      <w:r w:rsidRPr="00E76123">
        <w:rPr>
          <w:rFonts w:ascii="Tahoma" w:hAnsi="Tahoma" w:cs="Tahoma"/>
          <w:sz w:val="18"/>
          <w:szCs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2C304BC3" w14:textId="77777777" w:rsidR="00102FE3" w:rsidRPr="00E76123" w:rsidRDefault="00102FE3" w:rsidP="00102FE3">
      <w:pPr>
        <w:spacing w:before="120"/>
        <w:ind w:left="-284"/>
        <w:jc w:val="both"/>
        <w:rPr>
          <w:rFonts w:ascii="Tahoma" w:hAnsi="Tahoma" w:cs="Tahoma"/>
          <w:b/>
          <w:sz w:val="18"/>
          <w:szCs w:val="18"/>
          <w:lang w:val="en-US"/>
        </w:rPr>
      </w:pPr>
      <w:proofErr w:type="spellStart"/>
      <w:r>
        <w:rPr>
          <w:rFonts w:ascii="Tahoma" w:hAnsi="Tahoma" w:cs="Tahoma"/>
          <w:b/>
          <w:sz w:val="18"/>
          <w:szCs w:val="18"/>
          <w:lang w:val="en-US"/>
        </w:rPr>
        <w:t>Metrostav</w:t>
      </w:r>
      <w:proofErr w:type="spellEnd"/>
      <w:r>
        <w:rPr>
          <w:rFonts w:ascii="Tahoma" w:hAnsi="Tahoma" w:cs="Tahoma"/>
          <w:b/>
          <w:sz w:val="18"/>
          <w:szCs w:val="1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18"/>
          <w:szCs w:val="18"/>
          <w:lang w:val="en-US"/>
        </w:rPr>
        <w:t>a.s.</w:t>
      </w:r>
      <w:proofErr w:type="spellEnd"/>
      <w:r>
        <w:rPr>
          <w:rFonts w:ascii="Tahoma" w:hAnsi="Tahoma" w:cs="Tahoma"/>
          <w:b/>
          <w:sz w:val="18"/>
          <w:szCs w:val="18"/>
          <w:lang w:val="en-US"/>
        </w:rPr>
        <w:t xml:space="preserve">, </w:t>
      </w:r>
      <w:proofErr w:type="spellStart"/>
      <w:r>
        <w:rPr>
          <w:rFonts w:ascii="Tahoma" w:hAnsi="Tahoma" w:cs="Tahoma"/>
          <w:b/>
          <w:sz w:val="18"/>
          <w:szCs w:val="18"/>
          <w:lang w:val="en-US"/>
        </w:rPr>
        <w:t>Koželužská</w:t>
      </w:r>
      <w:proofErr w:type="spellEnd"/>
      <w:r>
        <w:rPr>
          <w:rFonts w:ascii="Tahoma" w:hAnsi="Tahoma" w:cs="Tahoma"/>
          <w:b/>
          <w:sz w:val="18"/>
          <w:szCs w:val="1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18"/>
          <w:szCs w:val="18"/>
          <w:lang w:val="en-US"/>
        </w:rPr>
        <w:t>č.p</w:t>
      </w:r>
      <w:proofErr w:type="spellEnd"/>
      <w:r>
        <w:rPr>
          <w:rFonts w:ascii="Tahoma" w:hAnsi="Tahoma" w:cs="Tahoma"/>
          <w:b/>
          <w:sz w:val="18"/>
          <w:szCs w:val="18"/>
          <w:lang w:val="en-US"/>
        </w:rPr>
        <w:t xml:space="preserve">. 2450/4, 180 </w:t>
      </w:r>
      <w:proofErr w:type="gramStart"/>
      <w:r>
        <w:rPr>
          <w:rFonts w:ascii="Tahoma" w:hAnsi="Tahoma" w:cs="Tahoma"/>
          <w:b/>
          <w:sz w:val="18"/>
          <w:szCs w:val="18"/>
          <w:lang w:val="en-US"/>
        </w:rPr>
        <w:t>00  Praha</w:t>
      </w:r>
      <w:proofErr w:type="gramEnd"/>
    </w:p>
    <w:p w14:paraId="53D72F96" w14:textId="77777777" w:rsidR="00102FE3" w:rsidRPr="00E76123" w:rsidRDefault="00102FE3" w:rsidP="00102FE3">
      <w:pPr>
        <w:adjustRightInd w:val="0"/>
        <w:ind w:left="-284"/>
        <w:jc w:val="both"/>
        <w:rPr>
          <w:rFonts w:ascii="Tahoma" w:hAnsi="Tahoma" w:cs="Tahoma"/>
          <w:sz w:val="18"/>
          <w:szCs w:val="18"/>
        </w:rPr>
      </w:pPr>
    </w:p>
    <w:p w14:paraId="01496CBB" w14:textId="77777777" w:rsidR="00102FE3" w:rsidRPr="00E76123" w:rsidRDefault="00102FE3" w:rsidP="00102FE3">
      <w:pPr>
        <w:adjustRightInd w:val="0"/>
        <w:ind w:left="-284"/>
        <w:jc w:val="both"/>
        <w:rPr>
          <w:rFonts w:ascii="Tahoma" w:hAnsi="Tahoma" w:cs="Tahoma"/>
          <w:sz w:val="18"/>
          <w:szCs w:val="18"/>
        </w:rPr>
      </w:pPr>
      <w:r w:rsidRPr="00E76123">
        <w:rPr>
          <w:rFonts w:ascii="Tahoma" w:hAnsi="Tahoma" w:cs="Tahoma"/>
          <w:sz w:val="18"/>
          <w:szCs w:val="18"/>
        </w:rPr>
        <w:t xml:space="preserve">ze dne </w:t>
      </w:r>
      <w:r>
        <w:rPr>
          <w:rFonts w:ascii="Tahoma" w:hAnsi="Tahoma" w:cs="Tahoma"/>
          <w:sz w:val="18"/>
          <w:szCs w:val="18"/>
        </w:rPr>
        <w:t>2.10.2025</w:t>
      </w:r>
      <w:r w:rsidRPr="00E76123">
        <w:rPr>
          <w:rFonts w:ascii="Tahoma" w:hAnsi="Tahoma" w:cs="Tahoma"/>
          <w:sz w:val="18"/>
          <w:szCs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>
        <w:rPr>
          <w:rFonts w:ascii="Tahoma" w:hAnsi="Tahoma" w:cs="Tahoma"/>
          <w:sz w:val="18"/>
          <w:szCs w:val="18"/>
        </w:rPr>
        <w:t>9.9.2025</w:t>
      </w:r>
      <w:r w:rsidRPr="00E76123">
        <w:rPr>
          <w:rFonts w:ascii="Tahoma" w:hAnsi="Tahoma" w:cs="Tahoma"/>
          <w:sz w:val="18"/>
          <w:szCs w:val="18"/>
        </w:rPr>
        <w:t xml:space="preserve"> pod č.j. KRPÚ-</w:t>
      </w:r>
      <w:r>
        <w:rPr>
          <w:rFonts w:ascii="Tahoma" w:hAnsi="Tahoma" w:cs="Tahoma"/>
          <w:sz w:val="18"/>
          <w:szCs w:val="18"/>
        </w:rPr>
        <w:t>16165-15-16</w:t>
      </w:r>
      <w:r w:rsidRPr="00E76123">
        <w:rPr>
          <w:rFonts w:ascii="Tahoma" w:hAnsi="Tahoma" w:cs="Tahoma"/>
          <w:sz w:val="18"/>
          <w:szCs w:val="18"/>
        </w:rPr>
        <w:t>/ČJ-20</w:t>
      </w:r>
      <w:r>
        <w:rPr>
          <w:rFonts w:ascii="Tahoma" w:hAnsi="Tahoma" w:cs="Tahoma"/>
          <w:sz w:val="18"/>
          <w:szCs w:val="18"/>
        </w:rPr>
        <w:t>25</w:t>
      </w:r>
      <w:r w:rsidRPr="00E76123">
        <w:rPr>
          <w:rFonts w:ascii="Tahoma" w:hAnsi="Tahoma" w:cs="Tahoma"/>
          <w:sz w:val="18"/>
          <w:szCs w:val="18"/>
        </w:rPr>
        <w:t>-040606, podle § 77 odst. 1 písm. c) zákona o silničním provozu</w:t>
      </w:r>
    </w:p>
    <w:p w14:paraId="78DCF03C" w14:textId="77777777" w:rsidR="00102FE3" w:rsidRPr="00E76123" w:rsidRDefault="00102FE3" w:rsidP="00102FE3">
      <w:pPr>
        <w:adjustRightInd w:val="0"/>
        <w:ind w:left="-284"/>
        <w:jc w:val="center"/>
        <w:rPr>
          <w:b/>
          <w:bCs/>
          <w:sz w:val="24"/>
          <w:szCs w:val="24"/>
        </w:rPr>
      </w:pPr>
      <w:r w:rsidRPr="00E76123">
        <w:rPr>
          <w:b/>
          <w:bCs/>
          <w:sz w:val="24"/>
          <w:szCs w:val="24"/>
        </w:rPr>
        <w:t>stanovuje přechodnou úpravu provozu</w:t>
      </w:r>
    </w:p>
    <w:p w14:paraId="4EF937BE" w14:textId="77777777" w:rsidR="00102FE3" w:rsidRDefault="00102FE3" w:rsidP="00102FE3">
      <w:pPr>
        <w:adjustRightInd w:val="0"/>
        <w:ind w:left="-284"/>
        <w:jc w:val="both"/>
        <w:rPr>
          <w:rFonts w:ascii="Tahoma" w:hAnsi="Tahoma" w:cs="Tahoma"/>
          <w:sz w:val="20"/>
          <w:szCs w:val="20"/>
        </w:rPr>
      </w:pPr>
    </w:p>
    <w:p w14:paraId="49DC4279" w14:textId="77777777" w:rsidR="00102FE3" w:rsidRPr="00E76123" w:rsidRDefault="00102FE3" w:rsidP="00102FE3">
      <w:pPr>
        <w:adjustRightInd w:val="0"/>
        <w:ind w:left="-284"/>
        <w:jc w:val="both"/>
        <w:rPr>
          <w:rFonts w:ascii="Tahoma" w:hAnsi="Tahoma" w:cs="Tahoma"/>
          <w:sz w:val="18"/>
          <w:szCs w:val="18"/>
        </w:rPr>
      </w:pPr>
      <w:r w:rsidRPr="00E76123">
        <w:rPr>
          <w:rFonts w:ascii="Tahoma" w:hAnsi="Tahoma" w:cs="Tahoma"/>
          <w:sz w:val="18"/>
          <w:szCs w:val="18"/>
        </w:rPr>
        <w:t xml:space="preserve">na pozemní komunikaci – </w:t>
      </w:r>
      <w:r>
        <w:rPr>
          <w:rFonts w:ascii="Tahoma" w:hAnsi="Tahoma" w:cs="Tahoma"/>
          <w:sz w:val="18"/>
          <w:szCs w:val="18"/>
        </w:rPr>
        <w:t>Poděbradova, Arnoštova a Náměstí Jana z Dražic v Roudnici nad Labem</w:t>
      </w:r>
      <w:r w:rsidRPr="00E76123">
        <w:rPr>
          <w:rFonts w:ascii="Tahoma" w:hAnsi="Tahoma" w:cs="Tahoma"/>
          <w:sz w:val="18"/>
          <w:szCs w:val="18"/>
        </w:rPr>
        <w:t xml:space="preserve"> dle přiložené grafické přílohy z důvodu </w:t>
      </w:r>
      <w:r>
        <w:rPr>
          <w:rFonts w:ascii="Tahoma" w:hAnsi="Tahoma" w:cs="Tahoma"/>
          <w:sz w:val="18"/>
          <w:szCs w:val="18"/>
        </w:rPr>
        <w:t xml:space="preserve">snížení </w:t>
      </w:r>
      <w:proofErr w:type="spellStart"/>
      <w:r>
        <w:rPr>
          <w:rFonts w:ascii="Tahoma" w:hAnsi="Tahoma" w:cs="Tahoma"/>
          <w:sz w:val="18"/>
          <w:szCs w:val="18"/>
        </w:rPr>
        <w:t>podjízdné</w:t>
      </w:r>
      <w:proofErr w:type="spellEnd"/>
      <w:r>
        <w:rPr>
          <w:rFonts w:ascii="Tahoma" w:hAnsi="Tahoma" w:cs="Tahoma"/>
          <w:sz w:val="18"/>
          <w:szCs w:val="18"/>
        </w:rPr>
        <w:t xml:space="preserve"> výšky mostu pro závěsné lešení a tryskání mostní konstrukce</w:t>
      </w:r>
      <w:r w:rsidRPr="00E76123">
        <w:rPr>
          <w:rFonts w:ascii="Tahoma" w:hAnsi="Tahoma" w:cs="Tahoma"/>
          <w:sz w:val="18"/>
          <w:szCs w:val="18"/>
        </w:rPr>
        <w:t>.</w:t>
      </w:r>
    </w:p>
    <w:p w14:paraId="21EEFC9E" w14:textId="77777777" w:rsidR="00102FE3" w:rsidRPr="00E76123" w:rsidRDefault="00102FE3" w:rsidP="00102FE3">
      <w:pPr>
        <w:adjustRightInd w:val="0"/>
        <w:ind w:left="-284"/>
        <w:rPr>
          <w:rFonts w:ascii="Tahoma" w:hAnsi="Tahoma" w:cs="Tahoma"/>
          <w:color w:val="000000"/>
          <w:sz w:val="18"/>
          <w:szCs w:val="18"/>
        </w:rPr>
      </w:pPr>
    </w:p>
    <w:p w14:paraId="685DF903" w14:textId="77777777" w:rsidR="00102FE3" w:rsidRPr="00E76123" w:rsidRDefault="00102FE3" w:rsidP="00102FE3">
      <w:pPr>
        <w:adjustRightInd w:val="0"/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Přechodná úprava provozu bude provedena za následujících podmínek:</w:t>
      </w:r>
    </w:p>
    <w:p w14:paraId="7826CA18" w14:textId="77777777" w:rsidR="00102FE3" w:rsidRPr="00E76123" w:rsidRDefault="00102FE3" w:rsidP="00102FE3">
      <w:pPr>
        <w:numPr>
          <w:ilvl w:val="0"/>
          <w:numId w:val="2"/>
        </w:numPr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Provedení přechodné úpravy provozu na pozemní komunikaci (dopravní značení) </w:t>
      </w:r>
      <w:r w:rsidRPr="00E76123">
        <w:rPr>
          <w:rFonts w:ascii="Tahoma" w:hAnsi="Tahoma" w:cs="Tahoma"/>
          <w:sz w:val="18"/>
          <w:szCs w:val="18"/>
        </w:rPr>
        <w:t xml:space="preserve">– </w:t>
      </w:r>
      <w:r>
        <w:rPr>
          <w:rFonts w:ascii="Tahoma" w:hAnsi="Tahoma" w:cs="Tahoma"/>
          <w:sz w:val="18"/>
          <w:szCs w:val="18"/>
        </w:rPr>
        <w:t>Poděbradova, Arnoštova a Náměstí Jana z Dražic v Roudnici nad Labem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</w:t>
      </w:r>
      <w:proofErr w:type="spellStart"/>
      <w:r w:rsidRPr="00E76123">
        <w:rPr>
          <w:rFonts w:ascii="Tahoma" w:hAnsi="Tahoma" w:cs="Tahoma"/>
          <w:color w:val="000000"/>
          <w:sz w:val="18"/>
          <w:szCs w:val="18"/>
        </w:rPr>
        <w:t>vyhl</w:t>
      </w:r>
      <w:proofErr w:type="spellEnd"/>
      <w:r w:rsidRPr="00E76123">
        <w:rPr>
          <w:rFonts w:ascii="Tahoma" w:hAnsi="Tahoma" w:cs="Tahoma"/>
          <w:color w:val="000000"/>
          <w:sz w:val="18"/>
          <w:szCs w:val="18"/>
        </w:rPr>
        <w:t>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0323EB0A" w14:textId="77777777" w:rsidR="00102FE3" w:rsidRPr="00E76123" w:rsidRDefault="00102FE3" w:rsidP="00102FE3">
      <w:pPr>
        <w:numPr>
          <w:ilvl w:val="0"/>
          <w:numId w:val="2"/>
        </w:numPr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Dopravní značení a dopravní zařízení musí v souladu s </w:t>
      </w:r>
      <w:proofErr w:type="spellStart"/>
      <w:r w:rsidRPr="00E76123">
        <w:rPr>
          <w:rFonts w:ascii="Tahoma" w:hAnsi="Tahoma" w:cs="Tahoma"/>
          <w:color w:val="000000"/>
          <w:sz w:val="18"/>
          <w:szCs w:val="18"/>
        </w:rPr>
        <w:t>ust</w:t>
      </w:r>
      <w:proofErr w:type="spellEnd"/>
      <w:r w:rsidRPr="00E76123">
        <w:rPr>
          <w:rFonts w:ascii="Tahoma" w:hAnsi="Tahoma" w:cs="Tahoma"/>
          <w:color w:val="000000"/>
          <w:sz w:val="18"/>
          <w:szCs w:val="18"/>
        </w:rPr>
        <w:t>. § 62 odst. 6 zákona o silničním provozu svými rozměry, barvami a technickými požadavky odpovídat zvláštním technickým předpisům</w:t>
      </w:r>
    </w:p>
    <w:p w14:paraId="13FC9CE7" w14:textId="77777777" w:rsidR="00102FE3" w:rsidRPr="00E76123" w:rsidRDefault="00102FE3" w:rsidP="00102FE3">
      <w:pPr>
        <w:pStyle w:val="Normlnweb"/>
        <w:numPr>
          <w:ilvl w:val="0"/>
          <w:numId w:val="2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Instalace a umístnění dopravního značení bude provedeno tak, aby nebránilo provádění údržby uvedené komunikace</w:t>
      </w:r>
    </w:p>
    <w:p w14:paraId="5D1BFB39" w14:textId="77777777" w:rsidR="00102FE3" w:rsidRPr="00E76123" w:rsidRDefault="00102FE3" w:rsidP="00102FE3">
      <w:pPr>
        <w:pStyle w:val="Normlnweb"/>
        <w:numPr>
          <w:ilvl w:val="0"/>
          <w:numId w:val="2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1581981F" w14:textId="77777777" w:rsidR="00102FE3" w:rsidRPr="00E76123" w:rsidRDefault="00102FE3" w:rsidP="00102FE3">
      <w:pPr>
        <w:pStyle w:val="Normlnweb"/>
        <w:numPr>
          <w:ilvl w:val="0"/>
          <w:numId w:val="2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27B58BA5" w14:textId="77777777" w:rsidR="00102FE3" w:rsidRPr="00E76123" w:rsidRDefault="00102FE3" w:rsidP="00102FE3">
      <w:pPr>
        <w:pStyle w:val="Normlnweb"/>
        <w:numPr>
          <w:ilvl w:val="0"/>
          <w:numId w:val="2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Přechodné dopravní značení musí být udržováno v takovém stavu, aby bylo po celou dobu akce správně a přehledně umístěno</w:t>
      </w:r>
    </w:p>
    <w:p w14:paraId="7ABAFD1F" w14:textId="77777777" w:rsidR="00102FE3" w:rsidRPr="00E76123" w:rsidRDefault="00102FE3" w:rsidP="00102FE3">
      <w:pPr>
        <w:pStyle w:val="Normlnweb"/>
        <w:numPr>
          <w:ilvl w:val="0"/>
          <w:numId w:val="2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 xml:space="preserve">Po ukončení </w:t>
      </w:r>
      <w:proofErr w:type="gramStart"/>
      <w:r w:rsidRPr="00E76123">
        <w:rPr>
          <w:rFonts w:ascii="Tahoma" w:hAnsi="Tahoma" w:cs="Tahoma"/>
          <w:color w:val="0D0D0D"/>
          <w:sz w:val="18"/>
          <w:szCs w:val="18"/>
        </w:rPr>
        <w:t>akce</w:t>
      </w:r>
      <w:proofErr w:type="gramEnd"/>
      <w:r w:rsidRPr="00E76123">
        <w:rPr>
          <w:rFonts w:ascii="Tahoma" w:hAnsi="Tahoma" w:cs="Tahoma"/>
          <w:color w:val="0D0D0D"/>
          <w:sz w:val="18"/>
          <w:szCs w:val="18"/>
        </w:rPr>
        <w:t xml:space="preserve"> resp. po ukončení platnosti tohoto stanovení bude přechodné dopravní značení ihned odstraněno z dotčené komunikace a uvedeno do původního stavu</w:t>
      </w:r>
    </w:p>
    <w:p w14:paraId="728D99B3" w14:textId="77777777" w:rsidR="00102FE3" w:rsidRPr="00E76123" w:rsidRDefault="00102FE3" w:rsidP="00102FE3">
      <w:pPr>
        <w:pStyle w:val="Normlnweb"/>
        <w:numPr>
          <w:ilvl w:val="0"/>
          <w:numId w:val="2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 xml:space="preserve">Odbor dopravy </w:t>
      </w:r>
      <w:proofErr w:type="spellStart"/>
      <w:r w:rsidRPr="00E76123">
        <w:rPr>
          <w:rFonts w:ascii="Tahoma" w:hAnsi="Tahoma" w:cs="Tahoma"/>
          <w:color w:val="0D0D0D"/>
          <w:sz w:val="18"/>
          <w:szCs w:val="18"/>
        </w:rPr>
        <w:t>MěÚ</w:t>
      </w:r>
      <w:proofErr w:type="spellEnd"/>
      <w:r w:rsidRPr="00E76123">
        <w:rPr>
          <w:rFonts w:ascii="Tahoma" w:hAnsi="Tahoma" w:cs="Tahoma"/>
          <w:color w:val="0D0D0D"/>
          <w:sz w:val="18"/>
          <w:szCs w:val="18"/>
        </w:rPr>
        <w:t xml:space="preserve">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3D4E6994" w14:textId="77777777" w:rsidR="00102FE3" w:rsidRPr="00E76123" w:rsidRDefault="00102FE3" w:rsidP="00102FE3">
      <w:pPr>
        <w:numPr>
          <w:ilvl w:val="1"/>
          <w:numId w:val="2"/>
        </w:numPr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Odpovědný subjekt za provedení tohoto </w:t>
      </w:r>
      <w:proofErr w:type="gramStart"/>
      <w:r w:rsidRPr="00E76123">
        <w:rPr>
          <w:rFonts w:ascii="Tahoma" w:hAnsi="Tahoma" w:cs="Tahoma"/>
          <w:color w:val="000000"/>
          <w:sz w:val="18"/>
          <w:szCs w:val="18"/>
        </w:rPr>
        <w:t xml:space="preserve">stanovení:  </w:t>
      </w:r>
      <w:r>
        <w:rPr>
          <w:rFonts w:ascii="Tahoma" w:hAnsi="Tahoma" w:cs="Tahoma"/>
          <w:color w:val="000000"/>
          <w:sz w:val="18"/>
          <w:szCs w:val="18"/>
        </w:rPr>
        <w:t>Ing.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Pavel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Kuděj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(723212854)</w:t>
      </w:r>
    </w:p>
    <w:p w14:paraId="04352EDB" w14:textId="77777777" w:rsidR="00102FE3" w:rsidRPr="00E76123" w:rsidRDefault="00102FE3" w:rsidP="00102FE3">
      <w:pPr>
        <w:numPr>
          <w:ilvl w:val="0"/>
          <w:numId w:val="2"/>
        </w:numPr>
        <w:adjustRightInd w:val="0"/>
        <w:ind w:left="-284" w:firstLine="0"/>
        <w:jc w:val="both"/>
        <w:rPr>
          <w:rFonts w:ascii="Tahoma" w:hAnsi="Tahoma" w:cs="Tahoma"/>
          <w:b/>
          <w:bCs/>
          <w:sz w:val="18"/>
          <w:szCs w:val="18"/>
        </w:rPr>
      </w:pPr>
      <w:r w:rsidRPr="00E76123">
        <w:rPr>
          <w:rFonts w:ascii="Tahoma" w:hAnsi="Tahoma" w:cs="Tahoma"/>
          <w:sz w:val="18"/>
          <w:szCs w:val="18"/>
        </w:rPr>
        <w:t xml:space="preserve">Přechodná úprava provozu bude provedena v termínu </w:t>
      </w:r>
      <w:r w:rsidRPr="00E76123">
        <w:rPr>
          <w:rFonts w:ascii="Tahoma" w:hAnsi="Tahoma" w:cs="Tahoma"/>
          <w:b/>
          <w:sz w:val="18"/>
          <w:szCs w:val="18"/>
        </w:rPr>
        <w:t xml:space="preserve">od </w:t>
      </w:r>
      <w:r>
        <w:rPr>
          <w:rFonts w:ascii="Tahoma" w:hAnsi="Tahoma" w:cs="Tahoma"/>
          <w:b/>
          <w:sz w:val="18"/>
          <w:szCs w:val="18"/>
        </w:rPr>
        <w:t>6.10.2025</w:t>
      </w:r>
      <w:r w:rsidRPr="00E76123">
        <w:rPr>
          <w:rFonts w:ascii="Tahoma" w:hAnsi="Tahoma" w:cs="Tahoma"/>
          <w:b/>
          <w:sz w:val="18"/>
          <w:szCs w:val="18"/>
        </w:rPr>
        <w:t xml:space="preserve"> </w:t>
      </w:r>
      <w:r w:rsidRPr="00E76123">
        <w:rPr>
          <w:rFonts w:ascii="Tahoma" w:hAnsi="Tahoma" w:cs="Tahoma"/>
          <w:b/>
          <w:bCs/>
          <w:sz w:val="18"/>
          <w:szCs w:val="18"/>
        </w:rPr>
        <w:t xml:space="preserve">do </w:t>
      </w:r>
      <w:r>
        <w:rPr>
          <w:rFonts w:ascii="Tahoma" w:hAnsi="Tahoma" w:cs="Tahoma"/>
          <w:b/>
          <w:bCs/>
          <w:sz w:val="18"/>
          <w:szCs w:val="18"/>
        </w:rPr>
        <w:t>8.11.2025</w:t>
      </w:r>
    </w:p>
    <w:p w14:paraId="0753441B" w14:textId="77777777" w:rsidR="00102FE3" w:rsidRDefault="00102FE3" w:rsidP="00102FE3">
      <w:pPr>
        <w:adjustRightInd w:val="0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20686A4C" w14:textId="77777777" w:rsidR="00102FE3" w:rsidRPr="00E76123" w:rsidRDefault="00102FE3" w:rsidP="00102FE3">
      <w:pPr>
        <w:adjustRightInd w:val="0"/>
        <w:ind w:left="-284"/>
        <w:jc w:val="center"/>
        <w:rPr>
          <w:color w:val="000000"/>
          <w:sz w:val="24"/>
          <w:szCs w:val="24"/>
        </w:rPr>
      </w:pPr>
      <w:r w:rsidRPr="00E76123">
        <w:rPr>
          <w:b/>
          <w:bCs/>
          <w:sz w:val="24"/>
          <w:szCs w:val="24"/>
        </w:rPr>
        <w:t>Odůvodnění</w:t>
      </w:r>
    </w:p>
    <w:p w14:paraId="60C298B5" w14:textId="77777777" w:rsidR="00102FE3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20"/>
          <w:szCs w:val="20"/>
        </w:rPr>
      </w:pPr>
    </w:p>
    <w:p w14:paraId="24695350" w14:textId="37DA7467" w:rsidR="00102FE3" w:rsidRPr="00E76123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Městský úřad Roudnice nad Labem, odbor dopravy, obdržel dne </w:t>
      </w:r>
      <w:r>
        <w:rPr>
          <w:rFonts w:ascii="Tahoma" w:hAnsi="Tahoma" w:cs="Tahoma"/>
          <w:color w:val="000000"/>
          <w:sz w:val="18"/>
          <w:szCs w:val="18"/>
          <w:lang w:val="en-US"/>
        </w:rPr>
        <w:t>1</w:t>
      </w:r>
      <w:r>
        <w:rPr>
          <w:rFonts w:ascii="Tahoma" w:hAnsi="Tahoma" w:cs="Tahoma"/>
          <w:color w:val="000000"/>
          <w:sz w:val="18"/>
          <w:szCs w:val="18"/>
          <w:lang w:val="en-US"/>
        </w:rPr>
        <w:t>.10.2025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 žádost </w:t>
      </w:r>
      <w:r>
        <w:rPr>
          <w:rFonts w:ascii="Tahoma" w:hAnsi="Tahoma" w:cs="Tahoma"/>
          <w:color w:val="000000"/>
          <w:sz w:val="18"/>
          <w:szCs w:val="18"/>
        </w:rPr>
        <w:t>Metrostav a.s., Koželužská č.p. 2450/4, 180 00  Praha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, ke stanovení přechodné úpravy provozu na pozemní komunikaci </w:t>
      </w:r>
      <w:r w:rsidRPr="00E76123">
        <w:rPr>
          <w:rFonts w:ascii="Tahoma" w:hAnsi="Tahoma" w:cs="Tahoma"/>
          <w:sz w:val="18"/>
          <w:szCs w:val="18"/>
        </w:rPr>
        <w:t xml:space="preserve">– </w:t>
      </w:r>
      <w:r>
        <w:rPr>
          <w:rFonts w:ascii="Tahoma" w:hAnsi="Tahoma" w:cs="Tahoma"/>
          <w:sz w:val="18"/>
          <w:szCs w:val="18"/>
        </w:rPr>
        <w:t>Poděbradova, Arnoštova a Náměstí Jana z Dražic v Roudnici nad Labem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 v souladu s ustanovením § 77 odst. 1 písm. c) zákona č. 361/2000 Sb., o provozu na </w:t>
      </w:r>
      <w:r w:rsidRPr="00E76123">
        <w:rPr>
          <w:rFonts w:ascii="Tahoma" w:hAnsi="Tahoma" w:cs="Tahoma"/>
          <w:color w:val="000000"/>
          <w:sz w:val="18"/>
          <w:szCs w:val="18"/>
        </w:rPr>
        <w:lastRenderedPageBreak/>
        <w:t>pozemních komunikacích, ve znění pozdějších předpisů. Jedná se o umístění dopravního značení v rozsahu dle grafické přílohy.</w:t>
      </w:r>
    </w:p>
    <w:p w14:paraId="77ADEBB1" w14:textId="77777777" w:rsidR="00102FE3" w:rsidRPr="00E76123" w:rsidRDefault="00102FE3" w:rsidP="00102FE3">
      <w:pPr>
        <w:tabs>
          <w:tab w:val="num" w:pos="110"/>
        </w:tabs>
        <w:jc w:val="both"/>
        <w:rPr>
          <w:rFonts w:ascii="Tahoma" w:hAnsi="Tahoma" w:cs="Tahoma"/>
          <w:color w:val="000000"/>
          <w:sz w:val="18"/>
          <w:szCs w:val="18"/>
        </w:rPr>
      </w:pPr>
    </w:p>
    <w:p w14:paraId="6637D804" w14:textId="77777777" w:rsidR="00102FE3" w:rsidRPr="00E76123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</w:t>
      </w:r>
      <w:proofErr w:type="spellStart"/>
      <w:r w:rsidRPr="00E76123">
        <w:rPr>
          <w:rFonts w:ascii="Tahoma" w:hAnsi="Tahoma" w:cs="Tahoma"/>
          <w:color w:val="000000"/>
          <w:sz w:val="18"/>
          <w:szCs w:val="18"/>
        </w:rPr>
        <w:t>ust</w:t>
      </w:r>
      <w:proofErr w:type="spellEnd"/>
      <w:r w:rsidRPr="00E76123">
        <w:rPr>
          <w:rFonts w:ascii="Tahoma" w:hAnsi="Tahoma" w:cs="Tahoma"/>
          <w:color w:val="000000"/>
          <w:sz w:val="18"/>
          <w:szCs w:val="18"/>
        </w:rPr>
        <w:t>. § 77 odst. 1 písm. c) zákona o silničním provozu je podkladem pro toto řízení.</w:t>
      </w:r>
    </w:p>
    <w:p w14:paraId="0766EEE4" w14:textId="77777777" w:rsidR="00102FE3" w:rsidRPr="00E76123" w:rsidRDefault="00102FE3" w:rsidP="00102FE3">
      <w:pPr>
        <w:tabs>
          <w:tab w:val="num" w:pos="110"/>
        </w:tabs>
        <w:jc w:val="both"/>
        <w:rPr>
          <w:rFonts w:ascii="Tahoma" w:hAnsi="Tahoma" w:cs="Tahoma"/>
          <w:color w:val="000000"/>
          <w:sz w:val="18"/>
          <w:szCs w:val="18"/>
        </w:rPr>
      </w:pPr>
    </w:p>
    <w:p w14:paraId="12E767B7" w14:textId="77777777" w:rsidR="00102FE3" w:rsidRPr="00E76123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Opatření obecné povahy stanovení přechodné úpravy provozu na pozemní komunikaci </w:t>
      </w:r>
      <w:r w:rsidRPr="00E76123">
        <w:rPr>
          <w:rFonts w:ascii="Tahoma" w:hAnsi="Tahoma" w:cs="Tahoma"/>
          <w:sz w:val="18"/>
          <w:szCs w:val="18"/>
        </w:rPr>
        <w:t xml:space="preserve">– </w:t>
      </w:r>
      <w:r>
        <w:rPr>
          <w:rFonts w:ascii="Tahoma" w:hAnsi="Tahoma" w:cs="Tahoma"/>
          <w:sz w:val="18"/>
          <w:szCs w:val="18"/>
        </w:rPr>
        <w:t>Poděbradova, Arnoštova a Náměstí Jana z Dražic v Roudnici nad Labem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52828483" w14:textId="77777777" w:rsidR="00102FE3" w:rsidRPr="005E5CB0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20"/>
          <w:szCs w:val="20"/>
        </w:rPr>
      </w:pPr>
    </w:p>
    <w:p w14:paraId="742275CB" w14:textId="77777777" w:rsidR="00102FE3" w:rsidRPr="00E76123" w:rsidRDefault="00102FE3" w:rsidP="00102FE3">
      <w:pPr>
        <w:tabs>
          <w:tab w:val="num" w:pos="110"/>
        </w:tabs>
        <w:ind w:left="-284"/>
        <w:jc w:val="center"/>
        <w:rPr>
          <w:b/>
          <w:color w:val="000000"/>
          <w:sz w:val="24"/>
          <w:szCs w:val="24"/>
        </w:rPr>
      </w:pPr>
      <w:r w:rsidRPr="00E76123">
        <w:rPr>
          <w:b/>
          <w:color w:val="000000"/>
          <w:sz w:val="24"/>
          <w:szCs w:val="24"/>
        </w:rPr>
        <w:t>Poučení</w:t>
      </w:r>
    </w:p>
    <w:p w14:paraId="690DF5A3" w14:textId="77777777" w:rsidR="00102FE3" w:rsidRDefault="00102FE3" w:rsidP="00102FE3">
      <w:pPr>
        <w:tabs>
          <w:tab w:val="num" w:pos="110"/>
        </w:tabs>
        <w:ind w:left="-284"/>
        <w:jc w:val="center"/>
        <w:rPr>
          <w:b/>
          <w:color w:val="000000"/>
          <w:sz w:val="24"/>
          <w:szCs w:val="24"/>
        </w:rPr>
      </w:pPr>
    </w:p>
    <w:p w14:paraId="57956905" w14:textId="77777777" w:rsidR="00102FE3" w:rsidRPr="00E76123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19EAD9DB" w14:textId="77777777" w:rsidR="00102FE3" w:rsidRPr="00E76123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</w:p>
    <w:p w14:paraId="61B475C2" w14:textId="77777777" w:rsidR="00102FE3" w:rsidRPr="00E76123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Proti opatření obecné povahy nelze dle </w:t>
      </w:r>
      <w:proofErr w:type="spellStart"/>
      <w:r w:rsidRPr="00E76123">
        <w:rPr>
          <w:rFonts w:ascii="Tahoma" w:hAnsi="Tahoma" w:cs="Tahoma"/>
          <w:color w:val="000000"/>
          <w:sz w:val="18"/>
          <w:szCs w:val="18"/>
        </w:rPr>
        <w:t>ust</w:t>
      </w:r>
      <w:proofErr w:type="spellEnd"/>
      <w:r w:rsidRPr="00E76123">
        <w:rPr>
          <w:rFonts w:ascii="Tahoma" w:hAnsi="Tahoma" w:cs="Tahoma"/>
          <w:color w:val="000000"/>
          <w:sz w:val="18"/>
          <w:szCs w:val="18"/>
        </w:rPr>
        <w:t>. § 173 odst.2 správního řádu podat opravný prostředek.</w:t>
      </w:r>
    </w:p>
    <w:p w14:paraId="63166D17" w14:textId="77777777" w:rsidR="00102FE3" w:rsidRPr="00E76123" w:rsidRDefault="00102FE3" w:rsidP="00102FE3">
      <w:pPr>
        <w:tabs>
          <w:tab w:val="num" w:pos="110"/>
        </w:tabs>
        <w:ind w:left="-284"/>
        <w:jc w:val="center"/>
        <w:rPr>
          <w:b/>
          <w:color w:val="000000"/>
          <w:sz w:val="18"/>
          <w:szCs w:val="18"/>
        </w:rPr>
      </w:pPr>
    </w:p>
    <w:p w14:paraId="6E63EE7C" w14:textId="77777777" w:rsidR="00102FE3" w:rsidRPr="00E76123" w:rsidRDefault="00102FE3" w:rsidP="00102FE3">
      <w:pPr>
        <w:tabs>
          <w:tab w:val="num" w:pos="110"/>
        </w:tabs>
        <w:rPr>
          <w:rFonts w:ascii="Tahoma" w:hAnsi="Tahoma" w:cs="Tahoma"/>
          <w:sz w:val="18"/>
          <w:szCs w:val="18"/>
        </w:rPr>
      </w:pPr>
    </w:p>
    <w:p w14:paraId="0AC0F0CE" w14:textId="77777777" w:rsidR="00102FE3" w:rsidRPr="00E76123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sz w:val="18"/>
          <w:szCs w:val="18"/>
        </w:rPr>
      </w:pPr>
    </w:p>
    <w:p w14:paraId="26E2B5BA" w14:textId="77777777" w:rsidR="00102FE3" w:rsidRPr="00E76123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sz w:val="18"/>
          <w:szCs w:val="18"/>
        </w:rPr>
      </w:pPr>
    </w:p>
    <w:p w14:paraId="62625E76" w14:textId="77777777" w:rsidR="00102FE3" w:rsidRPr="00E76123" w:rsidRDefault="00102FE3" w:rsidP="00102FE3">
      <w:pPr>
        <w:tabs>
          <w:tab w:val="num" w:pos="110"/>
        </w:tabs>
        <w:ind w:left="2977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Michal Havlák v.r.</w:t>
      </w:r>
    </w:p>
    <w:p w14:paraId="72CEB00D" w14:textId="77777777" w:rsidR="00102FE3" w:rsidRPr="00E76123" w:rsidRDefault="00102FE3" w:rsidP="00102FE3">
      <w:pPr>
        <w:tabs>
          <w:tab w:val="num" w:pos="110"/>
        </w:tabs>
        <w:ind w:left="2977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zástupce vedoucího odboru dopravy</w:t>
      </w:r>
    </w:p>
    <w:p w14:paraId="7E44E518" w14:textId="77777777" w:rsidR="00102FE3" w:rsidRPr="00E76123" w:rsidRDefault="00102FE3" w:rsidP="00102FE3">
      <w:pPr>
        <w:tabs>
          <w:tab w:val="num" w:pos="110"/>
        </w:tabs>
        <w:ind w:left="-284"/>
        <w:jc w:val="center"/>
        <w:rPr>
          <w:rFonts w:ascii="Tahoma" w:hAnsi="Tahoma" w:cs="Tahoma"/>
          <w:sz w:val="18"/>
          <w:szCs w:val="18"/>
        </w:rPr>
      </w:pPr>
    </w:p>
    <w:p w14:paraId="3415CC05" w14:textId="77777777" w:rsidR="00102FE3" w:rsidRDefault="00102FE3" w:rsidP="00102FE3">
      <w:pPr>
        <w:tabs>
          <w:tab w:val="num" w:pos="110"/>
        </w:tabs>
        <w:ind w:left="-284"/>
        <w:jc w:val="center"/>
        <w:rPr>
          <w:rFonts w:ascii="Tahoma" w:hAnsi="Tahoma" w:cs="Tahoma"/>
          <w:sz w:val="20"/>
          <w:szCs w:val="20"/>
        </w:rPr>
      </w:pPr>
    </w:p>
    <w:p w14:paraId="4340B0DC" w14:textId="77777777" w:rsidR="00102FE3" w:rsidRDefault="00102FE3" w:rsidP="00102FE3">
      <w:pPr>
        <w:tabs>
          <w:tab w:val="num" w:pos="110"/>
        </w:tabs>
        <w:ind w:left="-284"/>
        <w:jc w:val="center"/>
        <w:rPr>
          <w:rFonts w:ascii="Tahoma" w:hAnsi="Tahoma" w:cs="Tahoma"/>
          <w:sz w:val="20"/>
          <w:szCs w:val="20"/>
        </w:rPr>
      </w:pPr>
    </w:p>
    <w:p w14:paraId="23CDC7FB" w14:textId="77777777" w:rsidR="00102FE3" w:rsidRDefault="00102FE3" w:rsidP="00102FE3">
      <w:pPr>
        <w:tabs>
          <w:tab w:val="num" w:pos="110"/>
        </w:tabs>
        <w:ind w:left="-284"/>
        <w:jc w:val="center"/>
        <w:rPr>
          <w:rFonts w:ascii="Tahoma" w:hAnsi="Tahoma" w:cs="Tahoma"/>
          <w:sz w:val="20"/>
          <w:szCs w:val="20"/>
        </w:rPr>
      </w:pPr>
    </w:p>
    <w:p w14:paraId="287DBCC8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7ABFFAE7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32095D3D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2C4AC79A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4BD81BA3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3CA91B00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3E7DA039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747880A6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4DEC4741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7C7678A1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67FEA788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2F6DEDBD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274643A1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4D9D3468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22F0471C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76E4C207" w14:textId="77777777" w:rsidR="00102FE3" w:rsidRDefault="00102FE3" w:rsidP="00102FE3">
      <w:pPr>
        <w:tabs>
          <w:tab w:val="num" w:pos="110"/>
        </w:tabs>
        <w:rPr>
          <w:rFonts w:ascii="Tahoma" w:hAnsi="Tahoma" w:cs="Tahoma"/>
          <w:sz w:val="20"/>
          <w:szCs w:val="20"/>
        </w:rPr>
      </w:pPr>
    </w:p>
    <w:p w14:paraId="40F483F9" w14:textId="77777777" w:rsidR="00102FE3" w:rsidRDefault="00102FE3" w:rsidP="00102FE3">
      <w:pPr>
        <w:tabs>
          <w:tab w:val="num" w:pos="110"/>
        </w:tabs>
        <w:ind w:left="-284"/>
        <w:jc w:val="center"/>
        <w:rPr>
          <w:rFonts w:ascii="Tahoma" w:hAnsi="Tahoma" w:cs="Tahoma"/>
          <w:sz w:val="20"/>
          <w:szCs w:val="20"/>
        </w:rPr>
      </w:pPr>
    </w:p>
    <w:p w14:paraId="7F77C3FD" w14:textId="77777777" w:rsidR="00102FE3" w:rsidRPr="00E76123" w:rsidRDefault="00102FE3" w:rsidP="00102FE3">
      <w:pPr>
        <w:tabs>
          <w:tab w:val="num" w:pos="110"/>
        </w:tabs>
        <w:ind w:left="-284"/>
        <w:jc w:val="both"/>
        <w:rPr>
          <w:rFonts w:ascii="Tahoma" w:hAnsi="Tahoma" w:cs="Tahoma"/>
          <w:b/>
          <w:sz w:val="18"/>
          <w:szCs w:val="18"/>
        </w:rPr>
      </w:pPr>
      <w:r w:rsidRPr="00E76123">
        <w:rPr>
          <w:rFonts w:ascii="Tahoma" w:hAnsi="Tahoma" w:cs="Tahoma"/>
          <w:b/>
          <w:sz w:val="18"/>
          <w:szCs w:val="18"/>
        </w:rPr>
        <w:t xml:space="preserve">Toto opatření obecné povahy musí být vyvěšeno nejméně po dobu 15 dnů na úřední desce Městského úřadu Roudnice </w:t>
      </w:r>
      <w:proofErr w:type="spellStart"/>
      <w:r w:rsidRPr="00E76123">
        <w:rPr>
          <w:rFonts w:ascii="Tahoma" w:hAnsi="Tahoma" w:cs="Tahoma"/>
          <w:b/>
          <w:sz w:val="18"/>
          <w:szCs w:val="18"/>
        </w:rPr>
        <w:t>n.L.</w:t>
      </w:r>
      <w:proofErr w:type="spellEnd"/>
      <w:r>
        <w:rPr>
          <w:rFonts w:ascii="Tahoma" w:hAnsi="Tahoma" w:cs="Tahoma"/>
          <w:b/>
          <w:sz w:val="18"/>
          <w:szCs w:val="18"/>
        </w:rPr>
        <w:t>,</w:t>
      </w:r>
      <w:r w:rsidRPr="00E76123">
        <w:rPr>
          <w:rFonts w:ascii="Tahoma" w:hAnsi="Tahoma" w:cs="Tahoma"/>
          <w:b/>
          <w:sz w:val="18"/>
          <w:szCs w:val="18"/>
        </w:rPr>
        <w:t xml:space="preserve"> přičemž nabývá účinnosti pátým dnem po dni jeho vyvěšení a současně se zveřejní též způsobem umožňujícím dálkový přístup. </w:t>
      </w:r>
    </w:p>
    <w:p w14:paraId="30A6CDA0" w14:textId="77777777" w:rsidR="00102FE3" w:rsidRPr="00E76123" w:rsidRDefault="00102FE3" w:rsidP="00102FE3">
      <w:pPr>
        <w:tabs>
          <w:tab w:val="num" w:pos="110"/>
        </w:tabs>
        <w:ind w:left="-284"/>
        <w:rPr>
          <w:rFonts w:ascii="Tahoma" w:hAnsi="Tahoma" w:cs="Tahoma"/>
          <w:sz w:val="18"/>
          <w:szCs w:val="18"/>
          <w:lang w:val="en-US"/>
        </w:rPr>
      </w:pPr>
    </w:p>
    <w:p w14:paraId="0A2B51C3" w14:textId="77777777" w:rsidR="00102FE3" w:rsidRPr="00E76123" w:rsidRDefault="00102FE3" w:rsidP="00102FE3">
      <w:pPr>
        <w:tabs>
          <w:tab w:val="num" w:pos="110"/>
        </w:tabs>
        <w:ind w:left="-284"/>
        <w:rPr>
          <w:rFonts w:ascii="Tahoma" w:hAnsi="Tahoma" w:cs="Tahoma"/>
          <w:sz w:val="18"/>
          <w:szCs w:val="18"/>
        </w:rPr>
      </w:pPr>
    </w:p>
    <w:p w14:paraId="3AEC6920" w14:textId="77777777" w:rsidR="00102FE3" w:rsidRPr="00E76123" w:rsidRDefault="00102FE3" w:rsidP="00102FE3">
      <w:pPr>
        <w:tabs>
          <w:tab w:val="num" w:pos="110"/>
        </w:tabs>
        <w:spacing w:after="60"/>
        <w:ind w:left="-284"/>
        <w:rPr>
          <w:rFonts w:ascii="Tahoma" w:hAnsi="Tahoma" w:cs="Tahoma"/>
          <w:b/>
          <w:bCs/>
          <w:sz w:val="18"/>
          <w:szCs w:val="18"/>
        </w:rPr>
      </w:pPr>
      <w:r w:rsidRPr="00E76123">
        <w:rPr>
          <w:rFonts w:ascii="Tahoma" w:hAnsi="Tahoma" w:cs="Tahoma"/>
          <w:b/>
          <w:bCs/>
          <w:sz w:val="18"/>
          <w:szCs w:val="18"/>
        </w:rPr>
        <w:t>Příloha:</w:t>
      </w:r>
    </w:p>
    <w:p w14:paraId="1A89CED0" w14:textId="77777777" w:rsidR="00102FE3" w:rsidRPr="00E76123" w:rsidRDefault="00102FE3" w:rsidP="00102FE3">
      <w:pPr>
        <w:tabs>
          <w:tab w:val="num" w:pos="110"/>
        </w:tabs>
        <w:ind w:left="-284"/>
        <w:rPr>
          <w:rFonts w:ascii="Tahoma" w:hAnsi="Tahoma" w:cs="Tahoma"/>
          <w:sz w:val="18"/>
          <w:szCs w:val="18"/>
        </w:rPr>
      </w:pPr>
      <w:r w:rsidRPr="00E76123">
        <w:rPr>
          <w:rFonts w:ascii="Tahoma" w:hAnsi="Tahoma" w:cs="Tahoma"/>
          <w:sz w:val="18"/>
          <w:szCs w:val="18"/>
        </w:rPr>
        <w:t>Situace dopravního značení.</w:t>
      </w:r>
    </w:p>
    <w:p w14:paraId="33CFC167" w14:textId="77777777" w:rsidR="00102FE3" w:rsidRPr="00E76123" w:rsidRDefault="00102FE3" w:rsidP="00102FE3">
      <w:pPr>
        <w:tabs>
          <w:tab w:val="num" w:pos="110"/>
        </w:tabs>
        <w:ind w:left="-284"/>
        <w:rPr>
          <w:rFonts w:ascii="Tahoma" w:hAnsi="Tahoma" w:cs="Tahoma"/>
          <w:sz w:val="18"/>
          <w:szCs w:val="18"/>
        </w:rPr>
      </w:pPr>
    </w:p>
    <w:p w14:paraId="443B5CF7" w14:textId="77777777" w:rsidR="00102FE3" w:rsidRPr="00E76123" w:rsidRDefault="00102FE3" w:rsidP="00102FE3">
      <w:pPr>
        <w:tabs>
          <w:tab w:val="num" w:pos="110"/>
        </w:tabs>
        <w:spacing w:after="60"/>
        <w:ind w:left="-284"/>
        <w:rPr>
          <w:rFonts w:ascii="Tahoma" w:hAnsi="Tahoma" w:cs="Tahoma"/>
          <w:b/>
          <w:bCs/>
          <w:sz w:val="18"/>
          <w:szCs w:val="18"/>
        </w:rPr>
      </w:pPr>
      <w:proofErr w:type="gramStart"/>
      <w:r w:rsidRPr="00E76123">
        <w:rPr>
          <w:rFonts w:ascii="Tahoma" w:hAnsi="Tahoma" w:cs="Tahoma"/>
          <w:b/>
          <w:bCs/>
          <w:sz w:val="18"/>
          <w:szCs w:val="18"/>
        </w:rPr>
        <w:t>Obdrží</w:t>
      </w:r>
      <w:proofErr w:type="gramEnd"/>
      <w:r w:rsidRPr="00E76123">
        <w:rPr>
          <w:rFonts w:ascii="Tahoma" w:hAnsi="Tahoma" w:cs="Tahoma"/>
          <w:b/>
          <w:bCs/>
          <w:sz w:val="18"/>
          <w:szCs w:val="18"/>
        </w:rPr>
        <w:t>:</w:t>
      </w:r>
    </w:p>
    <w:p w14:paraId="346A53B0" w14:textId="77777777" w:rsidR="00102FE3" w:rsidRPr="00E76123" w:rsidRDefault="00102FE3" w:rsidP="00102FE3">
      <w:pPr>
        <w:adjustRightInd w:val="0"/>
        <w:ind w:left="-284"/>
        <w:rPr>
          <w:rFonts w:ascii="Tahoma" w:hAnsi="Tahoma" w:cs="Tahoma"/>
          <w:b/>
          <w:bCs/>
          <w:sz w:val="18"/>
          <w:szCs w:val="18"/>
        </w:rPr>
      </w:pPr>
      <w:r w:rsidRPr="00E76123">
        <w:rPr>
          <w:rFonts w:ascii="Tahoma" w:hAnsi="Tahoma" w:cs="Tahoma"/>
          <w:b/>
          <w:bCs/>
          <w:sz w:val="18"/>
          <w:szCs w:val="18"/>
        </w:rPr>
        <w:t>Dotčené osoby</w:t>
      </w:r>
    </w:p>
    <w:p w14:paraId="6E194640" w14:textId="77777777" w:rsidR="00102FE3" w:rsidRPr="00E76123" w:rsidRDefault="00102FE3" w:rsidP="00102FE3">
      <w:pPr>
        <w:numPr>
          <w:ilvl w:val="0"/>
          <w:numId w:val="1"/>
        </w:numPr>
        <w:adjustRightInd w:val="0"/>
        <w:ind w:left="-284" w:firstLine="0"/>
        <w:jc w:val="both"/>
        <w:rPr>
          <w:rFonts w:ascii="Tahoma" w:hAnsi="Tahoma" w:cs="Tahoma"/>
          <w:sz w:val="18"/>
          <w:szCs w:val="18"/>
        </w:rPr>
      </w:pPr>
      <w:r w:rsidRPr="00E76123">
        <w:rPr>
          <w:rFonts w:ascii="Tahoma" w:hAnsi="Tahoma" w:cs="Tahoma"/>
          <w:sz w:val="18"/>
          <w:szCs w:val="18"/>
        </w:rPr>
        <w:t xml:space="preserve">V souladu s </w:t>
      </w:r>
      <w:proofErr w:type="spellStart"/>
      <w:r w:rsidRPr="00E76123">
        <w:rPr>
          <w:rFonts w:ascii="Tahoma" w:hAnsi="Tahoma" w:cs="Tahoma"/>
          <w:sz w:val="18"/>
          <w:szCs w:val="18"/>
        </w:rPr>
        <w:t>ust</w:t>
      </w:r>
      <w:proofErr w:type="spellEnd"/>
      <w:r w:rsidRPr="00E76123">
        <w:rPr>
          <w:rFonts w:ascii="Tahoma" w:hAnsi="Tahoma" w:cs="Tahoma"/>
          <w:sz w:val="18"/>
          <w:szCs w:val="18"/>
        </w:rPr>
        <w:t xml:space="preserve">. § 173 odst. 1 správního řádu doručuje </w:t>
      </w:r>
      <w:proofErr w:type="spellStart"/>
      <w:r w:rsidRPr="00E76123">
        <w:rPr>
          <w:rFonts w:ascii="Tahoma" w:hAnsi="Tahoma" w:cs="Tahoma"/>
          <w:sz w:val="18"/>
          <w:szCs w:val="18"/>
        </w:rPr>
        <w:t>MěÚ</w:t>
      </w:r>
      <w:proofErr w:type="spellEnd"/>
      <w:r w:rsidRPr="00E76123">
        <w:rPr>
          <w:rFonts w:ascii="Tahoma" w:hAnsi="Tahoma" w:cs="Tahoma"/>
          <w:sz w:val="18"/>
          <w:szCs w:val="18"/>
        </w:rPr>
        <w:t xml:space="preserve"> Roudnice </w:t>
      </w:r>
      <w:proofErr w:type="spellStart"/>
      <w:r w:rsidRPr="00E76123">
        <w:rPr>
          <w:rFonts w:ascii="Tahoma" w:hAnsi="Tahoma" w:cs="Tahoma"/>
          <w:sz w:val="18"/>
          <w:szCs w:val="18"/>
        </w:rPr>
        <w:t>n.L.</w:t>
      </w:r>
      <w:proofErr w:type="spellEnd"/>
      <w:r w:rsidRPr="00E76123">
        <w:rPr>
          <w:rFonts w:ascii="Tahoma" w:hAnsi="Tahoma" w:cs="Tahoma"/>
          <w:sz w:val="18"/>
          <w:szCs w:val="18"/>
        </w:rPr>
        <w:t xml:space="preserve"> toto opatření obecné povahy dotčeným osobám veřejnou vyhláškou. Doručení veřejnou vyhláškou bude provedeno v souladu s ustanovením § 77 odst.5) zákona o silničním provozu tak, že se písemnost vyvěsí na úřední desce </w:t>
      </w:r>
      <w:proofErr w:type="spellStart"/>
      <w:r w:rsidRPr="00E76123">
        <w:rPr>
          <w:rFonts w:ascii="Tahoma" w:hAnsi="Tahoma" w:cs="Tahoma"/>
          <w:sz w:val="18"/>
          <w:szCs w:val="18"/>
        </w:rPr>
        <w:t>MěÚ</w:t>
      </w:r>
      <w:proofErr w:type="spellEnd"/>
      <w:r w:rsidRPr="00E76123">
        <w:rPr>
          <w:rFonts w:ascii="Tahoma" w:hAnsi="Tahoma" w:cs="Tahoma"/>
          <w:sz w:val="18"/>
          <w:szCs w:val="18"/>
        </w:rPr>
        <w:t xml:space="preserve"> Roudnice nad Labem a současně bude zveřejněno způsobem umožňujícím dálkový přístup. Opatření obecné povahy nabývá účinnosti pátým dnem po dni vyvěšení veřejné vyhlášky.</w:t>
      </w:r>
    </w:p>
    <w:p w14:paraId="5AA8F1BF" w14:textId="77777777" w:rsidR="00102FE3" w:rsidRPr="005D0404" w:rsidRDefault="00102FE3" w:rsidP="00102FE3">
      <w:pPr>
        <w:numPr>
          <w:ilvl w:val="0"/>
          <w:numId w:val="1"/>
        </w:numPr>
        <w:adjustRightInd w:val="0"/>
        <w:ind w:left="-284" w:firstLine="0"/>
        <w:rPr>
          <w:rFonts w:ascii="Tahoma" w:hAnsi="Tahoma" w:cs="Tahoma"/>
          <w:b/>
          <w:sz w:val="18"/>
          <w:szCs w:val="18"/>
        </w:rPr>
      </w:pPr>
      <w:r w:rsidRPr="00A77D3C">
        <w:rPr>
          <w:rFonts w:ascii="Tahoma" w:hAnsi="Tahoma" w:cs="Tahoma"/>
          <w:sz w:val="18"/>
          <w:szCs w:val="18"/>
        </w:rPr>
        <w:t>Metrostav a.s., IDDS: bnpcf46</w:t>
      </w:r>
    </w:p>
    <w:p w14:paraId="1E4F06D4" w14:textId="77777777" w:rsidR="00102FE3" w:rsidRPr="005D0404" w:rsidRDefault="00102FE3" w:rsidP="00102FE3">
      <w:pPr>
        <w:numPr>
          <w:ilvl w:val="0"/>
          <w:numId w:val="1"/>
        </w:numPr>
        <w:adjustRightInd w:val="0"/>
        <w:ind w:left="-284" w:firstLine="0"/>
        <w:rPr>
          <w:rFonts w:ascii="Tahoma" w:hAnsi="Tahoma" w:cs="Tahoma"/>
          <w:b/>
          <w:sz w:val="18"/>
          <w:szCs w:val="18"/>
        </w:rPr>
      </w:pPr>
      <w:r w:rsidRPr="00A77D3C">
        <w:rPr>
          <w:rFonts w:ascii="Tahoma" w:hAnsi="Tahoma" w:cs="Tahoma"/>
          <w:sz w:val="18"/>
          <w:szCs w:val="18"/>
        </w:rPr>
        <w:t>Roudnické městské služby, příspěvková organizace, IDDS: v89xycn</w:t>
      </w:r>
    </w:p>
    <w:p w14:paraId="58C5AFB5" w14:textId="77777777" w:rsidR="00102FE3" w:rsidRPr="00A77D3C" w:rsidRDefault="00102FE3" w:rsidP="00102FE3">
      <w:pPr>
        <w:numPr>
          <w:ilvl w:val="0"/>
          <w:numId w:val="1"/>
        </w:numPr>
        <w:adjustRightInd w:val="0"/>
        <w:ind w:left="-284" w:firstLine="0"/>
        <w:rPr>
          <w:rFonts w:ascii="Tahoma" w:hAnsi="Tahoma" w:cs="Tahoma"/>
          <w:b/>
          <w:sz w:val="18"/>
          <w:szCs w:val="18"/>
        </w:rPr>
      </w:pPr>
      <w:r w:rsidRPr="00A77D3C">
        <w:rPr>
          <w:rFonts w:ascii="Tahoma" w:hAnsi="Tahoma" w:cs="Tahoma"/>
          <w:sz w:val="18"/>
          <w:szCs w:val="18"/>
        </w:rPr>
        <w:t>Krajské ředitelství policie Ústeckého kraje, Územní odbor Litoměřice, dopravní inspektorát, IDDS: a64ai6n</w:t>
      </w:r>
      <w:r w:rsidRPr="00A77D3C">
        <w:rPr>
          <w:rFonts w:ascii="Tahoma" w:hAnsi="Tahoma" w:cs="Tahoma"/>
          <w:sz w:val="18"/>
          <w:szCs w:val="18"/>
        </w:rPr>
        <w:br/>
      </w:r>
    </w:p>
    <w:p w14:paraId="62B011F8" w14:textId="77777777" w:rsidR="00EA0204" w:rsidRDefault="00EA0204"/>
    <w:sectPr w:rsidR="00EA0204" w:rsidSect="009177E6">
      <w:headerReference w:type="default" r:id="rId6"/>
      <w:type w:val="continuous"/>
      <w:pgSz w:w="11906" w:h="16838"/>
      <w:pgMar w:top="851" w:right="1134" w:bottom="851" w:left="1418" w:header="709" w:footer="709" w:gutter="0"/>
      <w:cols w:space="709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918A" w14:textId="77777777" w:rsidR="00925F24" w:rsidRPr="00CB708E" w:rsidRDefault="00000000" w:rsidP="002D241F">
    <w:pPr>
      <w:pStyle w:val="Zhlav"/>
      <w:rPr>
        <w:rStyle w:val="slostrnky"/>
        <w:sz w:val="18"/>
        <w:szCs w:val="18"/>
      </w:rPr>
    </w:pPr>
    <w:r w:rsidRPr="00CB708E">
      <w:rPr>
        <w:sz w:val="18"/>
        <w:szCs w:val="18"/>
      </w:rPr>
      <w:t xml:space="preserve">Č.j. </w:t>
    </w:r>
    <w:r>
      <w:rPr>
        <w:sz w:val="18"/>
        <w:szCs w:val="18"/>
      </w:rPr>
      <w:t>MURCE/44746/2025</w:t>
    </w:r>
    <w:r w:rsidRPr="00CB708E">
      <w:rPr>
        <w:sz w:val="18"/>
        <w:szCs w:val="18"/>
      </w:rPr>
      <w:tab/>
      <w:t xml:space="preserve">str. </w:t>
    </w:r>
    <w:r w:rsidRPr="00CB708E">
      <w:rPr>
        <w:rStyle w:val="slostrnky"/>
        <w:sz w:val="18"/>
        <w:szCs w:val="18"/>
      </w:rPr>
      <w:fldChar w:fldCharType="begin"/>
    </w:r>
    <w:r w:rsidRPr="00CB708E">
      <w:rPr>
        <w:rStyle w:val="slostrnky"/>
        <w:sz w:val="18"/>
        <w:szCs w:val="18"/>
      </w:rPr>
      <w:instrText xml:space="preserve"> PAGE </w:instrText>
    </w:r>
    <w:r w:rsidRPr="00CB708E">
      <w:rPr>
        <w:rStyle w:val="slostrnky"/>
        <w:sz w:val="18"/>
        <w:szCs w:val="18"/>
      </w:rPr>
      <w:fldChar w:fldCharType="separate"/>
    </w:r>
    <w:r>
      <w:rPr>
        <w:rStyle w:val="slostrnky"/>
        <w:noProof/>
        <w:sz w:val="18"/>
        <w:szCs w:val="18"/>
      </w:rPr>
      <w:t>2</w:t>
    </w:r>
    <w:r w:rsidRPr="00CB708E">
      <w:rPr>
        <w:rStyle w:val="slostrnky"/>
      </w:rPr>
      <w:fldChar w:fldCharType="end"/>
    </w:r>
  </w:p>
  <w:p w14:paraId="1EC62C5C" w14:textId="77777777" w:rsidR="00925F24" w:rsidRDefault="00000000" w:rsidP="002D241F">
    <w:pPr>
      <w:pStyle w:val="Zhlav"/>
      <w:rPr>
        <w:sz w:val="2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A8215B"/>
    <w:multiLevelType w:val="hybridMultilevel"/>
    <w:tmpl w:val="DBE687C8"/>
    <w:lvl w:ilvl="0" w:tplc="A19A198E">
      <w:numFmt w:val="bullet"/>
      <w:lvlText w:val="-"/>
      <w:lvlJc w:val="left"/>
      <w:pPr>
        <w:ind w:left="76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6E8E1968"/>
    <w:multiLevelType w:val="hybridMultilevel"/>
    <w:tmpl w:val="4B987924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766845793">
    <w:abstractNumId w:val="0"/>
  </w:num>
  <w:num w:numId="2" w16cid:durableId="2027167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FE3"/>
    <w:rsid w:val="00102FE3"/>
    <w:rsid w:val="00EA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BBF9E"/>
  <w15:chartTrackingRefBased/>
  <w15:docId w15:val="{D687D259-61D5-4956-8376-D9685548D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2F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cs-CZ"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102FE3"/>
    <w:pPr>
      <w:keepNext/>
      <w:spacing w:before="120"/>
      <w:jc w:val="center"/>
      <w:outlineLvl w:val="0"/>
    </w:pPr>
    <w:rPr>
      <w:b/>
      <w:bCs/>
      <w:kern w:val="28"/>
      <w:sz w:val="28"/>
      <w:szCs w:val="28"/>
    </w:rPr>
  </w:style>
  <w:style w:type="paragraph" w:styleId="Nadpis4">
    <w:name w:val="heading 4"/>
    <w:basedOn w:val="Normln"/>
    <w:next w:val="Normln"/>
    <w:link w:val="Nadpis4Char"/>
    <w:unhideWhenUsed/>
    <w:qFormat/>
    <w:rsid w:val="00102FE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nhideWhenUsed/>
    <w:qFormat/>
    <w:rsid w:val="00102FE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02FE3"/>
    <w:rPr>
      <w:rFonts w:ascii="Times New Roman" w:eastAsia="Times New Roman" w:hAnsi="Times New Roman" w:cs="Times New Roman"/>
      <w:b/>
      <w:bCs/>
      <w:kern w:val="28"/>
      <w:sz w:val="28"/>
      <w:szCs w:val="28"/>
      <w:lang w:val="cs-CZ" w:eastAsia="cs-CZ"/>
      <w14:ligatures w14:val="none"/>
    </w:rPr>
  </w:style>
  <w:style w:type="character" w:customStyle="1" w:styleId="Nadpis4Char">
    <w:name w:val="Nadpis 4 Char"/>
    <w:basedOn w:val="Standardnpsmoodstavce"/>
    <w:link w:val="Nadpis4"/>
    <w:rsid w:val="00102FE3"/>
    <w:rPr>
      <w:rFonts w:ascii="Calibri" w:eastAsia="Times New Roman" w:hAnsi="Calibri" w:cs="Times New Roman"/>
      <w:b/>
      <w:bCs/>
      <w:kern w:val="0"/>
      <w:sz w:val="28"/>
      <w:szCs w:val="28"/>
      <w:lang w:val="cs-CZ" w:eastAsia="cs-CZ"/>
      <w14:ligatures w14:val="none"/>
    </w:rPr>
  </w:style>
  <w:style w:type="character" w:customStyle="1" w:styleId="Nadpis5Char">
    <w:name w:val="Nadpis 5 Char"/>
    <w:basedOn w:val="Standardnpsmoodstavce"/>
    <w:link w:val="Nadpis5"/>
    <w:rsid w:val="00102FE3"/>
    <w:rPr>
      <w:rFonts w:ascii="Calibri" w:eastAsia="Times New Roman" w:hAnsi="Calibri" w:cs="Times New Roman"/>
      <w:b/>
      <w:bCs/>
      <w:i/>
      <w:iCs/>
      <w:kern w:val="0"/>
      <w:sz w:val="26"/>
      <w:szCs w:val="26"/>
      <w:lang w:val="cs-CZ" w:eastAsia="cs-CZ"/>
      <w14:ligatures w14:val="none"/>
    </w:rPr>
  </w:style>
  <w:style w:type="paragraph" w:styleId="Zhlav">
    <w:name w:val="header"/>
    <w:basedOn w:val="Normln"/>
    <w:link w:val="ZhlavChar"/>
    <w:rsid w:val="00102FE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02FE3"/>
    <w:rPr>
      <w:rFonts w:ascii="Times New Roman" w:eastAsia="Times New Roman" w:hAnsi="Times New Roman" w:cs="Times New Roman"/>
      <w:kern w:val="0"/>
      <w:lang w:val="cs-CZ" w:eastAsia="cs-CZ"/>
      <w14:ligatures w14:val="none"/>
    </w:rPr>
  </w:style>
  <w:style w:type="character" w:styleId="slostrnky">
    <w:name w:val="page number"/>
    <w:basedOn w:val="Standardnpsmoodstavce"/>
    <w:rsid w:val="00102FE3"/>
  </w:style>
  <w:style w:type="paragraph" w:styleId="Normlnweb">
    <w:name w:val="Normal (Web)"/>
    <w:basedOn w:val="Normln"/>
    <w:uiPriority w:val="99"/>
    <w:semiHidden/>
    <w:unhideWhenUsed/>
    <w:rsid w:val="00102FE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992</Words>
  <Characters>5657</Characters>
  <Application>Microsoft Office Word</Application>
  <DocSecurity>0</DocSecurity>
  <Lines>47</Lines>
  <Paragraphs>13</Paragraphs>
  <ScaleCrop>false</ScaleCrop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Havlák Michal</dc:creator>
  <cp:keywords/>
  <dc:description/>
  <cp:lastModifiedBy>Havlák Michal</cp:lastModifiedBy>
  <cp:revision>1</cp:revision>
  <dcterms:created xsi:type="dcterms:W3CDTF">2025-10-07T05:29:00Z</dcterms:created>
  <dcterms:modified xsi:type="dcterms:W3CDTF">2025-10-07T05:33:00Z</dcterms:modified>
</cp:coreProperties>
</file>